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6E4A" w14:textId="77777777" w:rsidR="00834BC9" w:rsidRPr="00834BC9" w:rsidRDefault="00834BC9" w:rsidP="00834BC9">
      <w:pPr>
        <w:spacing w:before="300" w:after="150"/>
        <w:outlineLvl w:val="2"/>
        <w:rPr>
          <w:rFonts w:ascii="Poppins" w:eastAsia="Times New Roman" w:hAnsi="Poppins" w:cs="Times New Roman"/>
          <w:b/>
          <w:bCs/>
          <w:caps/>
          <w:color w:val="333333"/>
          <w:spacing w:val="15"/>
          <w:sz w:val="26"/>
          <w:szCs w:val="26"/>
          <w:lang w:val="en-US" w:eastAsia="sv-SE"/>
        </w:rPr>
      </w:pPr>
      <w:bookmarkStart w:id="0" w:name="_GoBack"/>
      <w:bookmarkEnd w:id="0"/>
      <w:r w:rsidRPr="00834BC9">
        <w:rPr>
          <w:rFonts w:ascii="Poppins" w:eastAsia="Times New Roman" w:hAnsi="Poppins" w:cs="Times New Roman"/>
          <w:b/>
          <w:bCs/>
          <w:caps/>
          <w:color w:val="333333"/>
          <w:spacing w:val="15"/>
          <w:sz w:val="26"/>
          <w:szCs w:val="26"/>
          <w:lang w:val="en-US" w:eastAsia="sv-SE"/>
        </w:rPr>
        <w:t>CULTURAL HERITAGE IN ACTION SEEKS GOOD PRACTICES</w:t>
      </w:r>
    </w:p>
    <w:p w14:paraId="1A88CEE6" w14:textId="77777777" w:rsidR="00834BC9" w:rsidRPr="00834BC9" w:rsidRDefault="00834BC9" w:rsidP="00834BC9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1"/>
          <w:szCs w:val="21"/>
          <w:lang w:eastAsia="sv-SE"/>
        </w:rPr>
      </w:pPr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val="en-US" w:eastAsia="sv-SE"/>
        </w:rPr>
        <w:t> </w:t>
      </w:r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  <w:t>Hilary Webb</w:t>
      </w:r>
    </w:p>
    <w:p w14:paraId="0D760202" w14:textId="77777777" w:rsidR="00834BC9" w:rsidRPr="00834BC9" w:rsidRDefault="00834BC9" w:rsidP="00834BC9">
      <w:pPr>
        <w:rPr>
          <w:rFonts w:ascii="Times New Roman" w:eastAsia="Times New Roman" w:hAnsi="Times New Roman" w:cs="Times New Roman"/>
          <w:lang w:eastAsia="sv-SE"/>
        </w:rPr>
      </w:pPr>
      <w:r w:rsidRPr="00834BC9">
        <w:rPr>
          <w:rFonts w:ascii="Times New Roman" w:eastAsia="Times New Roman" w:hAnsi="Times New Roman" w:cs="Times New Roman"/>
          <w:lang w:eastAsia="sv-SE"/>
        </w:rPr>
        <w:t> </w:t>
      </w:r>
    </w:p>
    <w:p w14:paraId="0337BFE7" w14:textId="77777777" w:rsidR="00834BC9" w:rsidRPr="00834BC9" w:rsidRDefault="00834BC9" w:rsidP="00834BC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1"/>
          <w:szCs w:val="21"/>
          <w:lang w:eastAsia="sv-SE"/>
        </w:rPr>
      </w:pPr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  <w:t xml:space="preserve">27 </w:t>
      </w:r>
      <w:proofErr w:type="spellStart"/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  <w:t>February</w:t>
      </w:r>
      <w:proofErr w:type="spellEnd"/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  <w:t xml:space="preserve"> 2020</w:t>
      </w:r>
    </w:p>
    <w:p w14:paraId="0CC9A4BD" w14:textId="77777777" w:rsidR="00834BC9" w:rsidRPr="00834BC9" w:rsidRDefault="00834BC9" w:rsidP="00834BC9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</w:pPr>
      <w:proofErr w:type="spellStart"/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  <w:t>Document</w:t>
      </w:r>
      <w:proofErr w:type="spellEnd"/>
    </w:p>
    <w:p w14:paraId="2EC19365" w14:textId="77777777" w:rsidR="00834BC9" w:rsidRPr="00834BC9" w:rsidRDefault="00834BC9" w:rsidP="00834B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</w:pPr>
      <w:r w:rsidRPr="00834BC9"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eastAsia="sv-SE"/>
        </w:rPr>
        <w:t> </w:t>
      </w:r>
    </w:p>
    <w:p w14:paraId="53406505" w14:textId="77777777" w:rsidR="00834BC9" w:rsidRPr="00834BC9" w:rsidRDefault="00630569" w:rsidP="00834B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777777"/>
          <w:sz w:val="18"/>
          <w:szCs w:val="18"/>
          <w:lang w:val="en-US" w:eastAsia="sv-SE"/>
        </w:rPr>
      </w:pPr>
      <w:r>
        <w:fldChar w:fldCharType="begin"/>
      </w:r>
      <w:r w:rsidRPr="002668AC">
        <w:rPr>
          <w:lang w:val="en-US"/>
        </w:rPr>
        <w:instrText xml:space="preserve"> HYPERLINK "https://errin.eu/system/files/2020-02/cultural-heritage-action-seeks-good-practices2020-02-274474.pdf" </w:instrText>
      </w:r>
      <w:r>
        <w:fldChar w:fldCharType="separate"/>
      </w:r>
      <w:r w:rsidR="00834BC9" w:rsidRPr="00834BC9">
        <w:rPr>
          <w:rFonts w:ascii="Arial" w:eastAsia="Times New Roman" w:hAnsi="Arial" w:cs="Arial"/>
          <w:b/>
          <w:bCs/>
          <w:color w:val="777777"/>
          <w:u w:val="single"/>
          <w:lang w:val="en-US" w:eastAsia="sv-SE"/>
        </w:rPr>
        <w:t>Cultural-Heritage-Action-Seeks-Good-Practices2020-02-274474.Pdf</w:t>
      </w:r>
      <w:r>
        <w:rPr>
          <w:rFonts w:ascii="Arial" w:eastAsia="Times New Roman" w:hAnsi="Arial" w:cs="Arial"/>
          <w:b/>
          <w:bCs/>
          <w:color w:val="777777"/>
          <w:u w:val="single"/>
          <w:lang w:val="en-US" w:eastAsia="sv-SE"/>
        </w:rPr>
        <w:fldChar w:fldCharType="end"/>
      </w:r>
    </w:p>
    <w:p w14:paraId="68704B84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ERRIN is part of the </w:t>
      </w:r>
      <w:r w:rsidR="00630569">
        <w:fldChar w:fldCharType="begin"/>
      </w:r>
      <w:r w:rsidR="00630569" w:rsidRPr="002668AC">
        <w:rPr>
          <w:lang w:val="en-US"/>
        </w:rPr>
        <w:instrText xml:space="preserve"> HYPERLINK "https://errin.eu/news/cultural-heritage-a</w:instrText>
      </w:r>
      <w:r w:rsidR="00630569" w:rsidRPr="002668AC">
        <w:rPr>
          <w:lang w:val="en-US"/>
        </w:rPr>
        <w:instrText xml:space="preserve">ction-launch" </w:instrText>
      </w:r>
      <w:r w:rsidR="00630569">
        <w:fldChar w:fldCharType="separate"/>
      </w:r>
      <w:r w:rsidRPr="00834BC9"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sv-SE"/>
        </w:rPr>
        <w:t>recently launched</w:t>
      </w:r>
      <w:r w:rsidR="00630569">
        <w:rPr>
          <w:rFonts w:ascii="Arial" w:eastAsia="Times New Roman" w:hAnsi="Arial" w:cs="Arial"/>
          <w:color w:val="0000FF"/>
          <w:sz w:val="21"/>
          <w:szCs w:val="21"/>
          <w:u w:val="single"/>
          <w:lang w:val="en-US" w:eastAsia="sv-SE"/>
        </w:rPr>
        <w:fldChar w:fldCharType="end"/>
      </w: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 peer-learning project Cultural Heritage in Action, which has now opened a call for 30 innovative, inspiring and impactful good practices from EU cities, regions, urban, non-urban and rural areas. </w:t>
      </w:r>
    </w:p>
    <w:p w14:paraId="370DEF41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 xml:space="preserve">The project is working to facilitate knowledge exchange on cultural heritage between regional and local policymakers </w:t>
      </w:r>
      <w:proofErr w:type="spellStart"/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focussed</w:t>
      </w:r>
      <w:proofErr w:type="spellEnd"/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 xml:space="preserve"> on participatory governance, adaptive reuse and quality of interventions. The good practices will be used to produce a catalogue of 30 practices and to </w:t>
      </w:r>
      <w:proofErr w:type="spellStart"/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organise</w:t>
      </w:r>
      <w:proofErr w:type="spellEnd"/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 xml:space="preserve"> 12 peer-learning visits. </w:t>
      </w:r>
    </w:p>
    <w:p w14:paraId="2CA06476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 xml:space="preserve">The call is open to local and regional administrations of all sizes from the 27 EU countries. By submitting a </w:t>
      </w:r>
      <w:proofErr w:type="gramStart"/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practice entrants</w:t>
      </w:r>
      <w:proofErr w:type="gramEnd"/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 xml:space="preserve"> will have the chance to be featured in an online catalogue, host a peer-learning visit and become part of a community of practice. </w:t>
      </w:r>
    </w:p>
    <w:p w14:paraId="203AC029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The call is looking for practices linked to the following three criteria:</w:t>
      </w:r>
    </w:p>
    <w:p w14:paraId="08EAAEB4" w14:textId="77777777" w:rsidR="00834BC9" w:rsidRPr="00834BC9" w:rsidRDefault="00834BC9" w:rsidP="00834B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834BC9">
        <w:rPr>
          <w:rFonts w:ascii="Times New Roman" w:eastAsia="Times New Roman" w:hAnsi="Times New Roman" w:cs="Times New Roman"/>
          <w:lang w:eastAsia="sv-SE"/>
        </w:rPr>
        <w:t>Participatory</w:t>
      </w:r>
      <w:proofErr w:type="spellEnd"/>
      <w:r w:rsidRPr="00834BC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834BC9">
        <w:rPr>
          <w:rFonts w:ascii="Times New Roman" w:eastAsia="Times New Roman" w:hAnsi="Times New Roman" w:cs="Times New Roman"/>
          <w:lang w:eastAsia="sv-SE"/>
        </w:rPr>
        <w:t>governance</w:t>
      </w:r>
      <w:proofErr w:type="spellEnd"/>
      <w:r w:rsidRPr="00834BC9">
        <w:rPr>
          <w:rFonts w:ascii="Times New Roman" w:eastAsia="Times New Roman" w:hAnsi="Times New Roman" w:cs="Times New Roman"/>
          <w:lang w:eastAsia="sv-SE"/>
        </w:rPr>
        <w:t xml:space="preserve"> of </w:t>
      </w:r>
      <w:proofErr w:type="spellStart"/>
      <w:r w:rsidRPr="00834BC9">
        <w:rPr>
          <w:rFonts w:ascii="Times New Roman" w:eastAsia="Times New Roman" w:hAnsi="Times New Roman" w:cs="Times New Roman"/>
          <w:lang w:eastAsia="sv-SE"/>
        </w:rPr>
        <w:t>cultural</w:t>
      </w:r>
      <w:proofErr w:type="spellEnd"/>
      <w:r w:rsidRPr="00834BC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834BC9">
        <w:rPr>
          <w:rFonts w:ascii="Times New Roman" w:eastAsia="Times New Roman" w:hAnsi="Times New Roman" w:cs="Times New Roman"/>
          <w:lang w:eastAsia="sv-SE"/>
        </w:rPr>
        <w:t>heritage</w:t>
      </w:r>
      <w:proofErr w:type="spellEnd"/>
    </w:p>
    <w:p w14:paraId="2E3CDFA5" w14:textId="77777777" w:rsidR="00834BC9" w:rsidRPr="00834BC9" w:rsidRDefault="00834BC9" w:rsidP="00834B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834BC9">
        <w:rPr>
          <w:rFonts w:ascii="Times New Roman" w:eastAsia="Times New Roman" w:hAnsi="Times New Roman" w:cs="Times New Roman"/>
          <w:lang w:val="en-US" w:eastAsia="sv-SE"/>
        </w:rPr>
        <w:t>Adaptive re-use of heritage buildings</w:t>
      </w:r>
    </w:p>
    <w:p w14:paraId="705C95E1" w14:textId="77777777" w:rsidR="00834BC9" w:rsidRPr="00834BC9" w:rsidRDefault="00834BC9" w:rsidP="00834BC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834BC9">
        <w:rPr>
          <w:rFonts w:ascii="Times New Roman" w:eastAsia="Times New Roman" w:hAnsi="Times New Roman" w:cs="Times New Roman"/>
          <w:lang w:val="en-US" w:eastAsia="sv-SE"/>
        </w:rPr>
        <w:t>Quality of interventions on cultural heritage.</w:t>
      </w:r>
    </w:p>
    <w:p w14:paraId="2AEEC9E2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The practices will be selected for their strategic vision, relation to EU strategic documents, impacts and results, potential for replication and thematic balance. </w:t>
      </w:r>
    </w:p>
    <w:p w14:paraId="25C3A15E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An information webinar about the call will take place on 6th March 2020 from 10:00 - 11:00 CET. You can register for the webinar </w:t>
      </w:r>
      <w:hyperlink r:id="rId5" w:history="1">
        <w:r w:rsidRPr="00834BC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sv-SE"/>
          </w:rPr>
          <w:t>here</w:t>
        </w:r>
      </w:hyperlink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. </w:t>
      </w:r>
    </w:p>
    <w:p w14:paraId="5D126AD0" w14:textId="77777777" w:rsidR="00834BC9" w:rsidRPr="00834BC9" w:rsidRDefault="00834BC9" w:rsidP="00834BC9">
      <w:pPr>
        <w:spacing w:after="150"/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</w:pPr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The detailed call is attached, and you can read more at </w:t>
      </w:r>
      <w:hyperlink r:id="rId6" w:history="1">
        <w:r w:rsidRPr="00834BC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sv-SE"/>
          </w:rPr>
          <w:t>this link</w:t>
        </w:r>
      </w:hyperlink>
      <w:r w:rsidRPr="00834BC9">
        <w:rPr>
          <w:rFonts w:ascii="Arial" w:eastAsia="Times New Roman" w:hAnsi="Arial" w:cs="Arial"/>
          <w:color w:val="777777"/>
          <w:sz w:val="21"/>
          <w:szCs w:val="21"/>
          <w:lang w:val="en-US" w:eastAsia="sv-SE"/>
        </w:rPr>
        <w:t>. The deadline is 27th March 2020. </w:t>
      </w:r>
    </w:p>
    <w:p w14:paraId="26989B56" w14:textId="77777777" w:rsidR="00834BC9" w:rsidRPr="00834BC9" w:rsidRDefault="00834BC9" w:rsidP="00834BC9">
      <w:pPr>
        <w:rPr>
          <w:rFonts w:ascii="Times New Roman" w:eastAsia="Times New Roman" w:hAnsi="Times New Roman" w:cs="Times New Roman"/>
          <w:lang w:val="en-US" w:eastAsia="sv-SE"/>
        </w:rPr>
      </w:pPr>
    </w:p>
    <w:p w14:paraId="478BE9B0" w14:textId="77777777" w:rsidR="005F1327" w:rsidRPr="00834BC9" w:rsidRDefault="00834BC9">
      <w:pPr>
        <w:rPr>
          <w:lang w:val="en-US"/>
        </w:rPr>
      </w:pPr>
      <w:r w:rsidRPr="00834BC9">
        <w:rPr>
          <w:lang w:val="en-US"/>
        </w:rPr>
        <w:t>https://errin.eu/system/files/2020-02/cultural-heritage-action-seeks-good-practices2020-02-274474.pdf</w:t>
      </w:r>
    </w:p>
    <w:sectPr w:rsidR="005F1327" w:rsidRPr="00834BC9" w:rsidSect="00E474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45EE8"/>
    <w:multiLevelType w:val="multilevel"/>
    <w:tmpl w:val="63C2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D1E98"/>
    <w:multiLevelType w:val="multilevel"/>
    <w:tmpl w:val="CC98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C9"/>
    <w:rsid w:val="00026F25"/>
    <w:rsid w:val="00043CD6"/>
    <w:rsid w:val="001D0271"/>
    <w:rsid w:val="001D11DE"/>
    <w:rsid w:val="002668AC"/>
    <w:rsid w:val="005A5289"/>
    <w:rsid w:val="00630569"/>
    <w:rsid w:val="00740681"/>
    <w:rsid w:val="00834BC9"/>
    <w:rsid w:val="008D2284"/>
    <w:rsid w:val="00D67968"/>
    <w:rsid w:val="00DF1BA2"/>
    <w:rsid w:val="00E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2A30-C42B-394A-A20A-E2025CF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34B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34BC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834BC9"/>
  </w:style>
  <w:style w:type="paragraph" w:customStyle="1" w:styleId="partner-list-detail">
    <w:name w:val="partner-list-detail"/>
    <w:basedOn w:val="Normal"/>
    <w:rsid w:val="00834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file">
    <w:name w:val="file"/>
    <w:basedOn w:val="Standardstycketeckensnitt"/>
    <w:rsid w:val="00834BC9"/>
  </w:style>
  <w:style w:type="character" w:styleId="Hyperlnk">
    <w:name w:val="Hyperlink"/>
    <w:basedOn w:val="Standardstycketeckensnitt"/>
    <w:uiPriority w:val="99"/>
    <w:semiHidden/>
    <w:unhideWhenUsed/>
    <w:rsid w:val="00834BC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34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heritageinaction.eu/culture/Good_practices" TargetMode="External"/><Relationship Id="rId5" Type="http://schemas.openxmlformats.org/officeDocument/2006/relationships/hyperlink" Target="https://julieherve.typeform.com/to/H02y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Signe Johansson</cp:lastModifiedBy>
  <cp:revision>2</cp:revision>
  <dcterms:created xsi:type="dcterms:W3CDTF">2020-03-06T10:22:00Z</dcterms:created>
  <dcterms:modified xsi:type="dcterms:W3CDTF">2020-03-06T10:22:00Z</dcterms:modified>
</cp:coreProperties>
</file>